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A14E" w14:textId="77777777" w:rsidR="004778FC" w:rsidRDefault="004778FC" w:rsidP="004778FC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19AA7E" wp14:editId="60AE7C0A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2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HO</w:t>
      </w:r>
      <w:r>
        <w:rPr>
          <w:rFonts w:cstheme="minorHAnsi"/>
          <w:b/>
          <w:bCs/>
          <w:sz w:val="28"/>
          <w:szCs w:val="28"/>
        </w:rPr>
        <w:t>Ë</w:t>
      </w:r>
      <w:r>
        <w:rPr>
          <w:b/>
          <w:bCs/>
          <w:sz w:val="28"/>
          <w:szCs w:val="28"/>
        </w:rPr>
        <w:t>RSKOOL PRETORIA-NOORD</w:t>
      </w:r>
    </w:p>
    <w:p w14:paraId="285F1ABC" w14:textId="77777777" w:rsidR="004778FC" w:rsidRDefault="004778FC" w:rsidP="004778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INPERKINGSTYDPERK 2020</w:t>
      </w:r>
    </w:p>
    <w:p w14:paraId="63915943" w14:textId="28CA1969" w:rsidR="004778FC" w:rsidRDefault="004778FC" w:rsidP="004778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GRAAD 11</w:t>
      </w:r>
    </w:p>
    <w:p w14:paraId="5A1A5DAB" w14:textId="77777777" w:rsidR="004778FC" w:rsidRDefault="004778FC" w:rsidP="004778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6 :</w:t>
      </w:r>
      <w:proofErr w:type="gramEnd"/>
      <w:r>
        <w:rPr>
          <w:b/>
          <w:bCs/>
          <w:sz w:val="28"/>
          <w:szCs w:val="28"/>
        </w:rPr>
        <w:t xml:space="preserve"> 25 TOT 29 MEI 2020</w:t>
      </w:r>
    </w:p>
    <w:p w14:paraId="40884C67" w14:textId="1300CC4D" w:rsidR="004778FC" w:rsidRDefault="004778FC" w:rsidP="004778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volgende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asseblief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deur</w:t>
      </w:r>
      <w:proofErr w:type="spellEnd"/>
      <w:r>
        <w:rPr>
          <w:b/>
          <w:bCs/>
          <w:sz w:val="28"/>
          <w:szCs w:val="28"/>
        </w:rPr>
        <w:t xml:space="preserve"> die </w:t>
      </w:r>
      <w:proofErr w:type="spellStart"/>
      <w:r>
        <w:rPr>
          <w:b/>
          <w:bCs/>
          <w:sz w:val="28"/>
          <w:szCs w:val="28"/>
        </w:rPr>
        <w:t>graad</w:t>
      </w:r>
      <w:proofErr w:type="spellEnd"/>
      <w:r>
        <w:rPr>
          <w:b/>
          <w:bCs/>
          <w:sz w:val="28"/>
          <w:szCs w:val="28"/>
        </w:rPr>
        <w:t xml:space="preserve"> 11-leerders </w:t>
      </w:r>
      <w:proofErr w:type="spellStart"/>
      <w:r>
        <w:rPr>
          <w:b/>
          <w:bCs/>
          <w:sz w:val="28"/>
          <w:szCs w:val="28"/>
        </w:rPr>
        <w:t>voltooi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gedurende</w:t>
      </w:r>
      <w:proofErr w:type="spellEnd"/>
      <w:r>
        <w:rPr>
          <w:b/>
          <w:bCs/>
          <w:sz w:val="28"/>
          <w:szCs w:val="28"/>
        </w:rPr>
        <w:t xml:space="preserve"> die week van 25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29 Mei </w:t>
      </w:r>
    </w:p>
    <w:p w14:paraId="47E7D8BE" w14:textId="77777777" w:rsidR="004778FC" w:rsidRDefault="004778FC" w:rsidP="004778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notas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werkkaarte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skyfies</w:t>
      </w:r>
      <w:proofErr w:type="spellEnd"/>
      <w:r>
        <w:rPr>
          <w:b/>
          <w:bCs/>
          <w:sz w:val="28"/>
          <w:szCs w:val="28"/>
        </w:rPr>
        <w:t xml:space="preserve"> ens. </w:t>
      </w:r>
      <w:proofErr w:type="spellStart"/>
      <w:r>
        <w:rPr>
          <w:b/>
          <w:bCs/>
          <w:sz w:val="28"/>
          <w:szCs w:val="28"/>
        </w:rPr>
        <w:t>waarna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daar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sommige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vakke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verwys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op die </w:t>
      </w:r>
      <w:proofErr w:type="spellStart"/>
      <w:r>
        <w:rPr>
          <w:b/>
          <w:bCs/>
          <w:sz w:val="28"/>
          <w:szCs w:val="28"/>
        </w:rPr>
        <w:t>skool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 (</w:t>
      </w:r>
      <w:hyperlink r:id="rId6" w:history="1">
        <w:r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Akademie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Werksopdragte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gevind</w:t>
      </w:r>
      <w:proofErr w:type="spellEnd"/>
      <w:r>
        <w:rPr>
          <w:b/>
          <w:bCs/>
          <w:sz w:val="28"/>
          <w:szCs w:val="28"/>
        </w:rPr>
        <w:t xml:space="preserve"> word. </w:t>
      </w:r>
      <w:proofErr w:type="spellStart"/>
      <w:r>
        <w:rPr>
          <w:b/>
          <w:bCs/>
          <w:sz w:val="28"/>
          <w:szCs w:val="28"/>
        </w:rPr>
        <w:t>Alternatiewelik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dit</w:t>
      </w:r>
      <w:proofErr w:type="spellEnd"/>
      <w:r>
        <w:rPr>
          <w:b/>
          <w:bCs/>
          <w:sz w:val="28"/>
          <w:szCs w:val="28"/>
        </w:rPr>
        <w:t xml:space="preserve"> op D6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Huiswerk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vind</w:t>
      </w:r>
      <w:proofErr w:type="spellEnd"/>
      <w:r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532"/>
        <w:gridCol w:w="7224"/>
      </w:tblGrid>
      <w:tr w:rsidR="004778FC" w:rsidRPr="002C7D50" w14:paraId="483788F5" w14:textId="77777777" w:rsidTr="00586501">
        <w:tc>
          <w:tcPr>
            <w:tcW w:w="710" w:type="dxa"/>
          </w:tcPr>
          <w:p w14:paraId="2472DC3F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00" w:type="dxa"/>
          </w:tcPr>
          <w:p w14:paraId="657833F4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7446" w:type="dxa"/>
          </w:tcPr>
          <w:p w14:paraId="4F6DF407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4778FC" w:rsidRPr="002C7D50" w14:paraId="60E86DE6" w14:textId="77777777" w:rsidTr="00586501">
        <w:tc>
          <w:tcPr>
            <w:tcW w:w="710" w:type="dxa"/>
          </w:tcPr>
          <w:p w14:paraId="158E05BC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47EB1E7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7446" w:type="dxa"/>
          </w:tcPr>
          <w:p w14:paraId="30CDF18D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Jy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het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nou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die roman </w:t>
            </w:r>
            <w:proofErr w:type="spellStart"/>
            <w:r w:rsidRPr="009001FE">
              <w:rPr>
                <w:rFonts w:cstheme="minorHAnsi"/>
                <w:i/>
                <w:iCs/>
                <w:sz w:val="24"/>
                <w:szCs w:val="24"/>
                <w:lang w:val="en-US"/>
              </w:rPr>
              <w:t>Droomdelwers</w:t>
            </w:r>
            <w:proofErr w:type="spellEnd"/>
            <w:r w:rsidRPr="009001FE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van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Esta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Steyn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deurgelees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vrae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beantwoord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67B869B7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Nou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moet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julle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asseblief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julle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nasien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28BC73DD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Gebruik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ń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potlood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merk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julle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asseblief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ook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aanvullings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potlood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60B5ABB7" w14:textId="77777777" w:rsidR="004778FC" w:rsidRPr="009001FE" w:rsidRDefault="004778FC" w:rsidP="004778FC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Al die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is in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julle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i/>
                <w:iCs/>
                <w:sz w:val="24"/>
                <w:szCs w:val="24"/>
                <w:lang w:val="en-US"/>
              </w:rPr>
              <w:t>Droomdelwers</w:t>
            </w:r>
            <w:proofErr w:type="spellEnd"/>
            <w:r w:rsidRPr="009001FE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i/>
                <w:iCs/>
                <w:sz w:val="24"/>
                <w:szCs w:val="24"/>
                <w:lang w:val="en-US"/>
              </w:rPr>
              <w:t>leesboek</w:t>
            </w:r>
            <w:proofErr w:type="spellEnd"/>
            <w:r w:rsidRPr="009001FE">
              <w:rPr>
                <w:rFonts w:cstheme="minorHAnsi"/>
                <w:i/>
                <w:iCs/>
                <w:sz w:val="24"/>
                <w:szCs w:val="24"/>
                <w:lang w:val="en-US"/>
              </w:rPr>
              <w:t>.</w:t>
            </w:r>
          </w:p>
          <w:p w14:paraId="348981CB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  <w:p w14:paraId="1A451B52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1- 5.2 bl. 238</w:t>
            </w:r>
          </w:p>
          <w:p w14:paraId="6835D2B5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Literêre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opstel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bl. 240- 241</w:t>
            </w:r>
          </w:p>
          <w:p w14:paraId="73E15340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14:paraId="2643B4DD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1- 6.3 bl. 241</w:t>
            </w:r>
          </w:p>
          <w:p w14:paraId="0E7E4A72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  <w:p w14:paraId="1DFAA7D2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1- 7 bl. 242- 243</w:t>
            </w:r>
          </w:p>
          <w:p w14:paraId="3404E3CE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Literêre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opstel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 xml:space="preserve"> bl. 224</w:t>
            </w:r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AA4185F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01FE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  <w:p w14:paraId="4447D9BD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01FE">
              <w:rPr>
                <w:rFonts w:cstheme="minorHAnsi"/>
                <w:sz w:val="24"/>
                <w:szCs w:val="24"/>
                <w:lang w:val="en-US"/>
              </w:rPr>
              <w:t>Antwoorde:1 -  1.4 bl. 243- 244</w:t>
            </w:r>
          </w:p>
          <w:p w14:paraId="137910B6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>5</w:t>
            </w:r>
          </w:p>
          <w:p w14:paraId="2682E2EC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1-3 bl. 244</w:t>
            </w:r>
          </w:p>
          <w:p w14:paraId="0648322F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>6</w:t>
            </w:r>
          </w:p>
          <w:p w14:paraId="1AB9DC44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1-5 bl. 244</w:t>
            </w:r>
          </w:p>
          <w:p w14:paraId="6743D01A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7</w:t>
            </w:r>
          </w:p>
          <w:p w14:paraId="2F936683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1-2 bl. 244</w:t>
            </w:r>
          </w:p>
          <w:p w14:paraId="44D08D1A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>8</w:t>
            </w:r>
          </w:p>
          <w:p w14:paraId="0FC1EC4D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1-5 bl. 245</w:t>
            </w:r>
          </w:p>
          <w:p w14:paraId="1D92EEE3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9</w:t>
            </w:r>
          </w:p>
          <w:p w14:paraId="28E334B0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1-9 bl. 245- 246</w:t>
            </w:r>
          </w:p>
          <w:p w14:paraId="2F68FC96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>10</w:t>
            </w:r>
          </w:p>
          <w:p w14:paraId="69AEC641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1-2 bl. 246</w:t>
            </w:r>
          </w:p>
          <w:p w14:paraId="70F89B8E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>11</w:t>
            </w:r>
          </w:p>
          <w:p w14:paraId="0C747EAA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1-8 bl. 246 -247</w:t>
            </w:r>
          </w:p>
          <w:p w14:paraId="6C2BFEC5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12</w:t>
            </w:r>
          </w:p>
          <w:p w14:paraId="6ED9C28D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1-5 bl. 247</w:t>
            </w:r>
          </w:p>
          <w:p w14:paraId="33098625" w14:textId="77777777" w:rsidR="004778FC" w:rsidRPr="009001FE" w:rsidRDefault="004778FC" w:rsidP="004778F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Hoofstuk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13</w:t>
            </w:r>
          </w:p>
          <w:p w14:paraId="0F6C1B14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  <w:lang w:val="en-US"/>
              </w:rPr>
              <w:t>: 1-12 bl. 247-248</w:t>
            </w:r>
          </w:p>
          <w:p w14:paraId="2DB27118" w14:textId="77777777" w:rsidR="004778FC" w:rsidRPr="009001FE" w:rsidRDefault="004778FC" w:rsidP="004778FC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ONTHOU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OM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IN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TE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SKRYF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VIR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DIE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FAK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AFRIKAANSE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</w:rPr>
              <w:t>EKPO</w:t>
            </w:r>
          </w:p>
          <w:p w14:paraId="31A982DB" w14:textId="77777777" w:rsidR="004778FC" w:rsidRPr="009001FE" w:rsidRDefault="004778FC" w:rsidP="004778FC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Stuur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jou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klaar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getikte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kreatiewe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skryfstuk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/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opstel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as ń </w:t>
            </w:r>
            <w:r w:rsidRPr="009001FE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Word</w:t>
            </w:r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dokument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volgende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e-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posadres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7" w:history="1">
              <w:r w:rsidRPr="009001FE">
                <w:rPr>
                  <w:rStyle w:val="Hyperlink"/>
                  <w:rFonts w:cstheme="minorHAnsi"/>
                  <w:sz w:val="24"/>
                  <w:szCs w:val="24"/>
                </w:rPr>
                <w:t>ducarin17@gmail.com</w:t>
              </w:r>
            </w:hyperlink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vir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redigering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F0DDCEE" w14:textId="77777777" w:rsidR="004778FC" w:rsidRPr="009001FE" w:rsidRDefault="004778FC" w:rsidP="004778FC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Asseblief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skryf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net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jou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Naam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Van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Graad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Klas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by.</w:t>
            </w:r>
          </w:p>
          <w:p w14:paraId="61E17A57" w14:textId="77777777" w:rsidR="004778FC" w:rsidRPr="009001FE" w:rsidRDefault="004778FC" w:rsidP="004778FC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Jou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skryfstuk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moet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ń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opskrif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hê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B08EFE8" w14:textId="1567405C" w:rsidR="004778FC" w:rsidRPr="009001FE" w:rsidRDefault="004778FC" w:rsidP="004778FC">
            <w:pPr>
              <w:rPr>
                <w:rFonts w:eastAsia="Times New Roman" w:cstheme="minorHAnsi"/>
                <w:sz w:val="24"/>
                <w:szCs w:val="24"/>
              </w:rPr>
            </w:pPr>
            <w:r w:rsidRPr="009001FE">
              <w:rPr>
                <w:rFonts w:eastAsia="Times New Roman" w:cstheme="minorHAnsi"/>
                <w:sz w:val="24"/>
                <w:szCs w:val="24"/>
              </w:rPr>
              <w:t xml:space="preserve">ONTHOU: Dui die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aantal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woorde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onder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jou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skryfstuk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tussen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</w:rPr>
              <w:t>aan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778FC" w:rsidRPr="002C7D50" w14:paraId="115FFAA1" w14:textId="77777777" w:rsidTr="00586501">
        <w:tc>
          <w:tcPr>
            <w:tcW w:w="710" w:type="dxa"/>
          </w:tcPr>
          <w:p w14:paraId="4FCCE97E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0" w:type="dxa"/>
          </w:tcPr>
          <w:p w14:paraId="032677EB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7446" w:type="dxa"/>
          </w:tcPr>
          <w:p w14:paraId="0E22C9C7" w14:textId="77777777" w:rsidR="004778FC" w:rsidRPr="009001FE" w:rsidRDefault="004778FC" w:rsidP="009001FE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001FE">
              <w:rPr>
                <w:rFonts w:cstheme="minorHAnsi"/>
                <w:bCs/>
                <w:sz w:val="24"/>
                <w:szCs w:val="24"/>
              </w:rPr>
              <w:t>Day 1 – Worksheet 1: Comprehension (advertisement)</w:t>
            </w:r>
          </w:p>
          <w:p w14:paraId="67A38D77" w14:textId="77777777" w:rsidR="004778FC" w:rsidRPr="009001FE" w:rsidRDefault="004778FC" w:rsidP="009001FE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001FE">
              <w:rPr>
                <w:rFonts w:cstheme="minorHAnsi"/>
                <w:bCs/>
                <w:sz w:val="24"/>
                <w:szCs w:val="24"/>
              </w:rPr>
              <w:t>Day 2 and 3 – Worksheet 2: Writing (advertisement)</w:t>
            </w:r>
          </w:p>
          <w:p w14:paraId="0876F496" w14:textId="77777777" w:rsidR="004778FC" w:rsidRPr="009001FE" w:rsidRDefault="004778FC" w:rsidP="009001FE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001FE">
              <w:rPr>
                <w:rFonts w:cstheme="minorHAnsi"/>
                <w:bCs/>
                <w:sz w:val="24"/>
                <w:szCs w:val="24"/>
              </w:rPr>
              <w:t>Day 4 – Worksheet 3: Language (modal verbs)</w:t>
            </w:r>
          </w:p>
          <w:p w14:paraId="5691D69D" w14:textId="77777777" w:rsidR="004778FC" w:rsidRPr="009001FE" w:rsidRDefault="004778FC" w:rsidP="009001FE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001FE">
              <w:rPr>
                <w:rFonts w:cstheme="minorHAnsi"/>
                <w:bCs/>
                <w:sz w:val="24"/>
                <w:szCs w:val="24"/>
              </w:rPr>
              <w:t>Day 5 – Aftercare (mark work using the memoranda on Google Class uluo2tl.</w:t>
            </w:r>
          </w:p>
          <w:p w14:paraId="595AF46E" w14:textId="2224460F" w:rsidR="004778FC" w:rsidRPr="009001FE" w:rsidRDefault="004778FC" w:rsidP="009001FE">
            <w:p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  <w:highlight w:val="yellow"/>
              </w:rPr>
              <w:t xml:space="preserve">Gr 11 </w:t>
            </w:r>
            <w:proofErr w:type="spellStart"/>
            <w:r w:rsidRPr="009001FE">
              <w:rPr>
                <w:rFonts w:cstheme="minorHAnsi"/>
                <w:sz w:val="24"/>
                <w:szCs w:val="24"/>
                <w:highlight w:val="yellow"/>
              </w:rPr>
              <w:t>Eng</w:t>
            </w:r>
            <w:proofErr w:type="spellEnd"/>
            <w:r w:rsidRPr="009001FE">
              <w:rPr>
                <w:rFonts w:cstheme="minorHAnsi"/>
                <w:sz w:val="24"/>
                <w:szCs w:val="24"/>
                <w:highlight w:val="yellow"/>
              </w:rPr>
              <w:t xml:space="preserve"> 2505</w:t>
            </w:r>
          </w:p>
        </w:tc>
      </w:tr>
      <w:tr w:rsidR="004778FC" w:rsidRPr="002C7D50" w14:paraId="33B411E9" w14:textId="77777777" w:rsidTr="00586501">
        <w:tc>
          <w:tcPr>
            <w:tcW w:w="710" w:type="dxa"/>
          </w:tcPr>
          <w:p w14:paraId="2A1E9DB9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39594A0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7446" w:type="dxa"/>
          </w:tcPr>
          <w:p w14:paraId="24B862AF" w14:textId="77777777" w:rsidR="004778FC" w:rsidRPr="009001FE" w:rsidRDefault="004778FC" w:rsidP="004778F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9001FE">
              <w:rPr>
                <w:rFonts w:cstheme="minorHAnsi"/>
                <w:sz w:val="24"/>
                <w:szCs w:val="24"/>
                <w:lang w:val="af-ZA"/>
              </w:rPr>
              <w:t>Oefen eksamen Vraestel 1</w:t>
            </w:r>
          </w:p>
          <w:p w14:paraId="50AE8F37" w14:textId="77777777" w:rsidR="004778FC" w:rsidRPr="009001FE" w:rsidRDefault="004778FC" w:rsidP="004778FC">
            <w:pPr>
              <w:ind w:left="360"/>
              <w:rPr>
                <w:rFonts w:cstheme="minorHAnsi"/>
                <w:sz w:val="24"/>
                <w:szCs w:val="24"/>
                <w:lang w:val="af-ZA"/>
              </w:rPr>
            </w:pPr>
            <w:r w:rsidRPr="009001FE">
              <w:rPr>
                <w:rFonts w:cstheme="minorHAnsi"/>
                <w:sz w:val="24"/>
                <w:szCs w:val="24"/>
                <w:lang w:val="af-ZA"/>
              </w:rPr>
              <w:t xml:space="preserve">       Vraag 1-6 (bl170)</w:t>
            </w:r>
          </w:p>
          <w:p w14:paraId="53B9214C" w14:textId="77777777" w:rsidR="004778FC" w:rsidRPr="009001FE" w:rsidRDefault="004778FC" w:rsidP="004778F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9001FE">
              <w:rPr>
                <w:rFonts w:cstheme="minorHAnsi"/>
                <w:sz w:val="24"/>
                <w:szCs w:val="24"/>
                <w:lang w:val="af-ZA"/>
              </w:rPr>
              <w:t>Volledige memos sal by die skool uitgedeel word.</w:t>
            </w:r>
          </w:p>
          <w:p w14:paraId="003F452B" w14:textId="77777777" w:rsidR="004778FC" w:rsidRPr="009001FE" w:rsidRDefault="004778FC" w:rsidP="004778F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9001FE">
              <w:rPr>
                <w:rFonts w:cstheme="minorHAnsi"/>
                <w:sz w:val="24"/>
                <w:szCs w:val="24"/>
                <w:lang w:val="af-ZA"/>
              </w:rPr>
              <w:t>Onderwerp  5 moet opgesom word soos uiteengesit.</w:t>
            </w:r>
          </w:p>
          <w:p w14:paraId="140F8D80" w14:textId="2F969CDB" w:rsidR="004778FC" w:rsidRPr="009001FE" w:rsidRDefault="004778FC" w:rsidP="0058650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9001FE">
              <w:rPr>
                <w:rFonts w:cstheme="minorHAnsi"/>
                <w:sz w:val="24"/>
                <w:szCs w:val="24"/>
                <w:lang w:val="af-ZA"/>
              </w:rPr>
              <w:t>Alle nuwe werk sal volledig behandel word.</w:t>
            </w:r>
          </w:p>
        </w:tc>
      </w:tr>
      <w:tr w:rsidR="004778FC" w:rsidRPr="002C7D50" w14:paraId="245C83E6" w14:textId="77777777" w:rsidTr="00586501">
        <w:tc>
          <w:tcPr>
            <w:tcW w:w="710" w:type="dxa"/>
          </w:tcPr>
          <w:p w14:paraId="1E1FEA25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49664064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WISKUNDE GELETTERDHEID</w:t>
            </w:r>
          </w:p>
        </w:tc>
        <w:tc>
          <w:tcPr>
            <w:tcW w:w="7446" w:type="dxa"/>
          </w:tcPr>
          <w:p w14:paraId="640EEABF" w14:textId="4332B8C2" w:rsidR="004778FC" w:rsidRPr="009001FE" w:rsidRDefault="00D3081F" w:rsidP="004778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 die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powerp</w:t>
            </w:r>
            <w:r w:rsidR="004778FC" w:rsidRPr="009001FE">
              <w:rPr>
                <w:rFonts w:cstheme="minorHAnsi"/>
                <w:sz w:val="24"/>
                <w:szCs w:val="24"/>
              </w:rPr>
              <w:t>oints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="004778FC" w:rsidRPr="009001FE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778FC" w:rsidRPr="009001FE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="004778FC" w:rsidRPr="009001FE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778FC" w:rsidRPr="009001FE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778FC" w:rsidRPr="009001F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 xml:space="preserve"> 7 begin </w:t>
            </w:r>
            <w:proofErr w:type="spellStart"/>
            <w:r w:rsidR="004778FC" w:rsidRPr="009001FE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B507B3A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5. </w:t>
            </w:r>
          </w:p>
          <w:p w14:paraId="499431BE" w14:textId="0BE6D088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7 is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samevatting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Omtrek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oppervlak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volume. </w:t>
            </w:r>
          </w:p>
          <w:p w14:paraId="57D2F3BB" w14:textId="162C9D6A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inligting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benodig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saam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huiswerk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is op die power points. </w:t>
            </w:r>
          </w:p>
          <w:p w14:paraId="0CC8A1B4" w14:textId="489FA2A8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1-8 is op google classroom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was per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As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wil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vooruit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1040E34C" w14:textId="7355C9BD" w:rsidR="004778FC" w:rsidRPr="009001FE" w:rsidRDefault="004778FC" w:rsidP="009001F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Verder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huiswerk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3081F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="00D3081F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3081F">
              <w:rPr>
                <w:rFonts w:cstheme="minorHAnsi"/>
                <w:sz w:val="24"/>
                <w:szCs w:val="24"/>
              </w:rPr>
              <w:t>in</w:t>
            </w:r>
            <w:r w:rsidRPr="009001FE">
              <w:rPr>
                <w:rFonts w:cstheme="minorHAnsi"/>
                <w:sz w:val="24"/>
                <w:szCs w:val="24"/>
              </w:rPr>
              <w:t>oefen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4778FC" w:rsidRPr="002C7D50" w14:paraId="32041C19" w14:textId="77777777" w:rsidTr="00586501">
        <w:tc>
          <w:tcPr>
            <w:tcW w:w="710" w:type="dxa"/>
          </w:tcPr>
          <w:p w14:paraId="0C3CC541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2681905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7446" w:type="dxa"/>
          </w:tcPr>
          <w:p w14:paraId="295093E9" w14:textId="77777777" w:rsidR="004778FC" w:rsidRPr="009001FE" w:rsidRDefault="004778FC" w:rsidP="004778FC">
            <w:p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Skeidsregter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,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administratiewe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,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organisatoriese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leierskapsvaardighede</w:t>
            </w:r>
            <w:proofErr w:type="spellEnd"/>
          </w:p>
          <w:p w14:paraId="655CBE79" w14:textId="3D295D55" w:rsidR="004778FC" w:rsidRPr="009001FE" w:rsidRDefault="004778FC" w:rsidP="00586501">
            <w:p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Lees bl.122 – 124</w:t>
            </w:r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>aandagtig</w:t>
            </w:r>
            <w:proofErr w:type="spellEnd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>deur</w:t>
            </w:r>
            <w:proofErr w:type="spellEnd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. </w:t>
            </w:r>
            <w:proofErr w:type="spellStart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>Kontroleer</w:t>
            </w:r>
            <w:proofErr w:type="spellEnd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>nou</w:t>
            </w:r>
            <w:proofErr w:type="spellEnd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jou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eie</w:t>
            </w:r>
            <w:proofErr w:type="spellEnd"/>
            <w:r w:rsidR="00D3081F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vaardighede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deur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1 (bl.125) in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jou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skrif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te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doen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ZA"/>
              </w:rPr>
              <w:t>.</w:t>
            </w:r>
          </w:p>
        </w:tc>
      </w:tr>
      <w:tr w:rsidR="004778FC" w:rsidRPr="002C7D50" w14:paraId="13AA8883" w14:textId="77777777" w:rsidTr="00586501">
        <w:tc>
          <w:tcPr>
            <w:tcW w:w="710" w:type="dxa"/>
          </w:tcPr>
          <w:p w14:paraId="62B6B363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160CC1AC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FISIESE WETENSKAPPE</w:t>
            </w:r>
          </w:p>
        </w:tc>
        <w:tc>
          <w:tcPr>
            <w:tcW w:w="7446" w:type="dxa"/>
          </w:tcPr>
          <w:p w14:paraId="25090D86" w14:textId="321FE46A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komende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week om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volledig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al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gedurende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inperking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het.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</w:t>
            </w:r>
            <w:r w:rsidR="00D3081F">
              <w:rPr>
                <w:rFonts w:cstheme="minorHAnsi"/>
                <w:sz w:val="24"/>
                <w:szCs w:val="24"/>
              </w:rPr>
              <w:t>k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3081F">
              <w:rPr>
                <w:rFonts w:cstheme="minorHAnsi"/>
                <w:sz w:val="24"/>
                <w:szCs w:val="24"/>
              </w:rPr>
              <w:t>netjies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met ‘n </w:t>
            </w:r>
            <w:proofErr w:type="spellStart"/>
            <w:r w:rsidR="00D3081F">
              <w:rPr>
                <w:rFonts w:cstheme="minorHAnsi"/>
                <w:sz w:val="24"/>
                <w:szCs w:val="24"/>
              </w:rPr>
              <w:t>grys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3081F">
              <w:rPr>
                <w:rFonts w:cstheme="minorHAnsi"/>
                <w:sz w:val="24"/>
                <w:szCs w:val="24"/>
              </w:rPr>
              <w:t>potlood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-</w:t>
            </w:r>
            <w:r w:rsidRPr="009001FE">
              <w:rPr>
                <w:rFonts w:cstheme="minorHAnsi"/>
                <w:sz w:val="24"/>
                <w:szCs w:val="24"/>
              </w:rPr>
              <w:t xml:space="preserve"> die memorandums is op Google Classroom.</w:t>
            </w:r>
          </w:p>
          <w:p w14:paraId="7458F48C" w14:textId="66DF784C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Eksamenvrae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Fisika-boek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2D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3D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golffronte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778FC" w:rsidRPr="002C7D50" w14:paraId="6CA63BF6" w14:textId="77777777" w:rsidTr="00586501">
        <w:tc>
          <w:tcPr>
            <w:tcW w:w="710" w:type="dxa"/>
          </w:tcPr>
          <w:p w14:paraId="1043C191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12657F17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LEWENSWETENSKAPPE</w:t>
            </w:r>
          </w:p>
        </w:tc>
        <w:tc>
          <w:tcPr>
            <w:tcW w:w="7446" w:type="dxa"/>
          </w:tcPr>
          <w:p w14:paraId="38D18BC3" w14:textId="77777777" w:rsidR="004778FC" w:rsidRPr="009001FE" w:rsidRDefault="004778FC" w:rsidP="004778F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>Leer “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impak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menslike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omgewing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.” Leer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voedsel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sekuriteit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, water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klimaatsverandering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menslike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impak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google classroom.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11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bl. 313-360.</w:t>
            </w:r>
          </w:p>
          <w:p w14:paraId="59EB8B89" w14:textId="77777777" w:rsidR="004778FC" w:rsidRPr="009001FE" w:rsidRDefault="004778FC" w:rsidP="004778F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impak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menslike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omgewing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google classroom. </w:t>
            </w:r>
          </w:p>
          <w:p w14:paraId="4D8F535F" w14:textId="3BF65D14" w:rsidR="004778FC" w:rsidRPr="009001FE" w:rsidRDefault="004778FC" w:rsidP="004778F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impak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menslike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omgewing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teen 29 Mei 2020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verskaf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0E7E4380" w14:textId="77777777" w:rsidR="004778FC" w:rsidRPr="009001FE" w:rsidRDefault="004778FC" w:rsidP="004778F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001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Genevieve Mc </w:t>
            </w:r>
            <w:proofErr w:type="spellStart"/>
            <w:r w:rsidRPr="009001FE">
              <w:rPr>
                <w:rFonts w:eastAsia="Times New Roman" w:cstheme="minorHAnsi"/>
                <w:sz w:val="24"/>
                <w:szCs w:val="24"/>
                <w:lang w:eastAsia="en-GB"/>
              </w:rPr>
              <w:t>Pherson</w:t>
            </w:r>
            <w:proofErr w:type="spellEnd"/>
            <w:r w:rsidRPr="009001FE">
              <w:rPr>
                <w:rFonts w:eastAsia="Times New Roman" w:cstheme="minorHAnsi"/>
                <w:sz w:val="24"/>
                <w:szCs w:val="24"/>
                <w:lang w:eastAsia="en-GB"/>
              </w:rPr>
              <w:t>-Geyser</w:t>
            </w:r>
          </w:p>
          <w:p w14:paraId="1CF02CC4" w14:textId="77777777" w:rsidR="004778FC" w:rsidRPr="009001FE" w:rsidRDefault="004778FC" w:rsidP="004778F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001FE">
              <w:rPr>
                <w:rFonts w:eastAsia="Times New Roman" w:cstheme="minorHAnsi"/>
                <w:sz w:val="24"/>
                <w:szCs w:val="24"/>
                <w:lang w:eastAsia="en-GB"/>
              </w:rPr>
              <w:t>084 5266 483</w:t>
            </w:r>
          </w:p>
          <w:p w14:paraId="416F79F3" w14:textId="22BF2764" w:rsidR="004778FC" w:rsidRPr="009001FE" w:rsidRDefault="00D3081F" w:rsidP="0058650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4778FC" w:rsidRPr="009001FE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Fifim7@gmail.com</w:t>
              </w:r>
            </w:hyperlink>
          </w:p>
        </w:tc>
      </w:tr>
      <w:tr w:rsidR="004778FC" w:rsidRPr="002C7D50" w14:paraId="0CAE55D4" w14:textId="77777777" w:rsidTr="00586501">
        <w:tc>
          <w:tcPr>
            <w:tcW w:w="710" w:type="dxa"/>
          </w:tcPr>
          <w:p w14:paraId="405740A8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0" w:type="dxa"/>
          </w:tcPr>
          <w:p w14:paraId="6E584345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</w:tc>
        <w:tc>
          <w:tcPr>
            <w:tcW w:w="7446" w:type="dxa"/>
          </w:tcPr>
          <w:p w14:paraId="27032B5C" w14:textId="0C8A79DF" w:rsidR="004778FC" w:rsidRPr="009001FE" w:rsidRDefault="004778FC" w:rsidP="004778F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via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Google Classroom. 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aangeraai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om op die Google Classroom platform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aangesien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verskeie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ekstra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hulpbronne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</w:t>
            </w:r>
            <w:r w:rsidRPr="009001F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videoskakels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hierop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word.  </w:t>
            </w:r>
          </w:p>
          <w:p w14:paraId="3FA320D8" w14:textId="77777777" w:rsidR="004778FC" w:rsidRPr="009001FE" w:rsidRDefault="004778FC" w:rsidP="004778F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: </w:t>
            </w:r>
            <w:r w:rsidRPr="009001FE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umd5zfo</w:t>
            </w:r>
          </w:p>
          <w:p w14:paraId="34C88BF7" w14:textId="1A56E299" w:rsidR="004778FC" w:rsidRPr="009001FE" w:rsidRDefault="004778FC" w:rsidP="0058650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week van 25 - 30 Mei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voort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met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Ekonomie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10 (bl.210), 11 (bl.214) 12 (bl.220,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13 (bl.224)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4778FC" w:rsidRPr="002C7D50" w14:paraId="36F3611D" w14:textId="77777777" w:rsidTr="00586501">
        <w:tc>
          <w:tcPr>
            <w:tcW w:w="710" w:type="dxa"/>
          </w:tcPr>
          <w:p w14:paraId="171F6A5A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2B3FCB59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</w:tc>
        <w:tc>
          <w:tcPr>
            <w:tcW w:w="7446" w:type="dxa"/>
          </w:tcPr>
          <w:p w14:paraId="14E52DC6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onderwerp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Assessering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Opsteltoets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Delport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.</w:t>
            </w:r>
          </w:p>
          <w:p w14:paraId="52CDA9AE" w14:textId="4C497570" w:rsidR="004778FC" w:rsidRPr="009001FE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  <w:highlight w:val="yellow"/>
              </w:rPr>
              <w:t xml:space="preserve">Gr 11 </w:t>
            </w:r>
            <w:proofErr w:type="spellStart"/>
            <w:r w:rsidRPr="009001FE">
              <w:rPr>
                <w:rFonts w:cstheme="minorHAnsi"/>
                <w:sz w:val="24"/>
                <w:szCs w:val="24"/>
                <w:highlight w:val="yellow"/>
              </w:rPr>
              <w:t>Gesk</w:t>
            </w:r>
            <w:proofErr w:type="spellEnd"/>
            <w:r w:rsidRPr="009001FE">
              <w:rPr>
                <w:rFonts w:cstheme="minorHAnsi"/>
                <w:sz w:val="24"/>
                <w:szCs w:val="24"/>
                <w:highlight w:val="yellow"/>
              </w:rPr>
              <w:t xml:space="preserve"> 2505</w:t>
            </w:r>
          </w:p>
        </w:tc>
      </w:tr>
      <w:tr w:rsidR="004778FC" w:rsidRPr="002C7D50" w14:paraId="5C4C7A8F" w14:textId="77777777" w:rsidTr="00586501">
        <w:tc>
          <w:tcPr>
            <w:tcW w:w="710" w:type="dxa"/>
          </w:tcPr>
          <w:p w14:paraId="31E15467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2C6FB61B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IGO</w:t>
            </w:r>
          </w:p>
        </w:tc>
        <w:tc>
          <w:tcPr>
            <w:tcW w:w="7446" w:type="dxa"/>
          </w:tcPr>
          <w:p w14:paraId="2F6DB8FE" w14:textId="77777777" w:rsidR="004778FC" w:rsidRPr="009001FE" w:rsidRDefault="004778FC" w:rsidP="009001FE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5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6 (Bl. 44 – 48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49-63 in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)</w:t>
            </w:r>
          </w:p>
          <w:p w14:paraId="1F5EAE8F" w14:textId="77777777" w:rsidR="004778FC" w:rsidRPr="009001FE" w:rsidRDefault="004778FC" w:rsidP="009001FE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7 (Bl. 64 – 76 in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)</w:t>
            </w:r>
          </w:p>
          <w:p w14:paraId="0E5B65F7" w14:textId="77777777" w:rsidR="004778FC" w:rsidRPr="009001FE" w:rsidRDefault="004778FC" w:rsidP="009001FE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tweepunt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perspektieftekeninge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Google classroom)</w:t>
            </w:r>
          </w:p>
          <w:p w14:paraId="5700FF3C" w14:textId="30A66AD3" w:rsidR="004778FC" w:rsidRPr="009001FE" w:rsidRDefault="004778FC" w:rsidP="009001F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verduideliking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Google classroom (Kode: oxtm5qy)</w:t>
            </w:r>
          </w:p>
        </w:tc>
      </w:tr>
      <w:tr w:rsidR="004778FC" w:rsidRPr="002C7D50" w14:paraId="19B192A5" w14:textId="77777777" w:rsidTr="00586501">
        <w:tc>
          <w:tcPr>
            <w:tcW w:w="710" w:type="dxa"/>
          </w:tcPr>
          <w:p w14:paraId="7D06B103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04C1C3F8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GASVRYHEID</w:t>
            </w:r>
          </w:p>
          <w:p w14:paraId="1887A895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7446" w:type="dxa"/>
          </w:tcPr>
          <w:p w14:paraId="620259B9" w14:textId="77777777" w:rsidR="004778FC" w:rsidRPr="004778FC" w:rsidRDefault="004778FC" w:rsidP="004778F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Gr 11:(1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5)</w:t>
            </w:r>
          </w:p>
          <w:p w14:paraId="0F38ED72" w14:textId="77777777" w:rsidR="004778FC" w:rsidRPr="004778FC" w:rsidRDefault="004778FC" w:rsidP="004778F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19: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merk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2D95626D" w14:textId="7B5CF698" w:rsidR="004778FC" w:rsidRPr="004778FC" w:rsidRDefault="004778FC" w:rsidP="004778F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12: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beantwoord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56EDB26F" w14:textId="4A78BDA3" w:rsidR="004778FC" w:rsidRPr="004778FC" w:rsidRDefault="004778FC" w:rsidP="004778F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memorandums van die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boonste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hoofstukke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gram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word  per</w:t>
            </w:r>
            <w:proofErr w:type="gram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r w:rsidR="009001FE"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WhatsApp</w:t>
            </w:r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deurgegee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77E3270F" w14:textId="77777777" w:rsidR="004778FC" w:rsidRPr="004778FC" w:rsidRDefault="004778FC" w:rsidP="004778F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Verkeerde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moet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gekorrigeer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onvolledige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moet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aangevul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word.</w:t>
            </w:r>
          </w:p>
          <w:p w14:paraId="605E6960" w14:textId="3014808E" w:rsidR="004778FC" w:rsidRPr="004778FC" w:rsidRDefault="00D3081F" w:rsidP="004778F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Gr 11 (6)</w:t>
            </w:r>
            <w:r w:rsidR="004778FC"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:</w:t>
            </w:r>
          </w:p>
          <w:p w14:paraId="20FD7CB1" w14:textId="77777777" w:rsidR="004778FC" w:rsidRPr="004778FC" w:rsidRDefault="004778FC" w:rsidP="004778F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Hoofstukke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: 8,12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16</w:t>
            </w:r>
          </w:p>
          <w:p w14:paraId="0A9F3B46" w14:textId="15100543" w:rsidR="004778FC" w:rsidRPr="009001FE" w:rsidRDefault="004778FC" w:rsidP="00586501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Leerders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ontvang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hersieningsvrae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boonste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hoofstukke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asook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memorandums om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merk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,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korrigeer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onvolledige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aan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vul.</w:t>
            </w:r>
            <w:proofErr w:type="spellEnd"/>
            <w:r w:rsidRPr="004778F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</w:p>
        </w:tc>
      </w:tr>
      <w:tr w:rsidR="004778FC" w:rsidRPr="002C7D50" w14:paraId="330BCDB7" w14:textId="77777777" w:rsidTr="00586501">
        <w:tc>
          <w:tcPr>
            <w:tcW w:w="710" w:type="dxa"/>
          </w:tcPr>
          <w:p w14:paraId="4C538FD8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14:paraId="3CC22B62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REKENINGKUNDE</w:t>
            </w:r>
          </w:p>
        </w:tc>
        <w:tc>
          <w:tcPr>
            <w:tcW w:w="7446" w:type="dxa"/>
          </w:tcPr>
          <w:p w14:paraId="7829C147" w14:textId="22A69629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Verduidelikings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word op WhatsApp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groepe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deurgegee</w:t>
            </w:r>
            <w:proofErr w:type="spellEnd"/>
          </w:p>
          <w:p w14:paraId="74E8C3D7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25/5 –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6.15 (1-6)</w:t>
            </w:r>
          </w:p>
          <w:p w14:paraId="20AE0379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26/5 –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6.15 (7-12)</w:t>
            </w:r>
          </w:p>
          <w:p w14:paraId="4EC7EFE1" w14:textId="68AB93A8" w:rsidR="004778FC" w:rsidRPr="009001FE" w:rsidRDefault="00D3081F" w:rsidP="004778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27/5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6.16 (</w:t>
            </w:r>
            <w:r w:rsidR="004778FC" w:rsidRPr="009001FE">
              <w:rPr>
                <w:rFonts w:cstheme="minorHAnsi"/>
                <w:sz w:val="24"/>
                <w:szCs w:val="24"/>
              </w:rPr>
              <w:t xml:space="preserve">Net die </w:t>
            </w:r>
            <w:proofErr w:type="spellStart"/>
            <w:r w:rsidR="004778FC" w:rsidRPr="009001FE">
              <w:rPr>
                <w:rFonts w:cstheme="minorHAnsi"/>
                <w:sz w:val="24"/>
                <w:szCs w:val="24"/>
              </w:rPr>
              <w:t>Inkomstestaat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>)</w:t>
            </w:r>
          </w:p>
          <w:p w14:paraId="674A6A0C" w14:textId="77777777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28/5 –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6.17.1 – 6.17.3</w:t>
            </w:r>
          </w:p>
          <w:p w14:paraId="33287B37" w14:textId="6BDB6CEC" w:rsidR="004778FC" w:rsidRPr="009001FE" w:rsidRDefault="004778FC" w:rsidP="00586501">
            <w:pPr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29/5 –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6.17.4 – 6.17.6</w:t>
            </w:r>
          </w:p>
        </w:tc>
      </w:tr>
      <w:tr w:rsidR="004778FC" w:rsidRPr="002C7D50" w14:paraId="483BFF32" w14:textId="77777777" w:rsidTr="00586501">
        <w:tc>
          <w:tcPr>
            <w:tcW w:w="710" w:type="dxa"/>
          </w:tcPr>
          <w:p w14:paraId="66DFAC10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14:paraId="2DD8BFB3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</w:tc>
        <w:tc>
          <w:tcPr>
            <w:tcW w:w="7446" w:type="dxa"/>
          </w:tcPr>
          <w:p w14:paraId="771DD288" w14:textId="77777777" w:rsidR="004778FC" w:rsidRPr="009001FE" w:rsidRDefault="004778FC" w:rsidP="009001FE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39661338"/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Leerders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gebruik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julle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eksamen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riglyne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soos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voor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julle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boeke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239FAB87" w14:textId="5BEE8541" w:rsidR="004778FC" w:rsidRPr="009001FE" w:rsidRDefault="004778FC" w:rsidP="009001FE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asseblief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doelgerig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hard.</w:t>
            </w:r>
            <w:bookmarkEnd w:id="0"/>
          </w:p>
          <w:p w14:paraId="3F841370" w14:textId="77777777" w:rsidR="004778FC" w:rsidRPr="009001FE" w:rsidRDefault="004778FC" w:rsidP="009001F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behou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wat reeds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deurgegee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hier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 Let op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iets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bygevoeg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laaste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(Icon)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.</w:t>
            </w:r>
          </w:p>
          <w:p w14:paraId="48EA8EC5" w14:textId="77777777" w:rsidR="004778FC" w:rsidRPr="009001FE" w:rsidRDefault="004778FC" w:rsidP="009001F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het reeds van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kwartaal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2 se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vorm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die Gauteng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gekry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.</w:t>
            </w:r>
          </w:p>
          <w:p w14:paraId="697408A9" w14:textId="77777777" w:rsidR="004778FC" w:rsidRPr="009001FE" w:rsidRDefault="004778FC" w:rsidP="009001F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As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nog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my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Besigheid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WhatsApp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groep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nommer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Pr="009001FE">
                <w:rPr>
                  <w:rStyle w:val="Hyperlink"/>
                  <w:rFonts w:cstheme="minorHAnsi"/>
                  <w:sz w:val="24"/>
                  <w:szCs w:val="24"/>
                </w:rPr>
                <w:t>piet.c.swanepoel@gmail.com</w:t>
              </w:r>
            </w:hyperlink>
            <w:r w:rsidRPr="009001FE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  <w:p w14:paraId="237D2738" w14:textId="77777777" w:rsidR="004778FC" w:rsidRPr="009001FE" w:rsidRDefault="004778FC" w:rsidP="009001F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Memorandum van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vrae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oor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:</w:t>
            </w:r>
          </w:p>
          <w:p w14:paraId="1356516F" w14:textId="77777777" w:rsidR="004778FC" w:rsidRPr="009001FE" w:rsidRDefault="004778FC" w:rsidP="009001FE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Kreatiewe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Denke</w:t>
            </w:r>
            <w:proofErr w:type="spellEnd"/>
          </w:p>
          <w:p w14:paraId="717ECABD" w14:textId="77777777" w:rsidR="004778FC" w:rsidRPr="009001FE" w:rsidRDefault="004778FC" w:rsidP="009001FE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Stes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en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krisisbestuur</w:t>
            </w:r>
            <w:proofErr w:type="spellEnd"/>
          </w:p>
          <w:p w14:paraId="2834B670" w14:textId="77777777" w:rsidR="004778FC" w:rsidRPr="009001FE" w:rsidRDefault="004778FC" w:rsidP="009001FE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Bemarking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Aktiwiteit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3 &amp; 4</w:t>
            </w:r>
          </w:p>
          <w:p w14:paraId="0947B13F" w14:textId="77777777" w:rsidR="004778FC" w:rsidRPr="009001FE" w:rsidRDefault="004778FC" w:rsidP="009001FE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Produksie</w:t>
            </w:r>
            <w:proofErr w:type="spellEnd"/>
          </w:p>
          <w:p w14:paraId="1E67671A" w14:textId="77777777" w:rsidR="004778FC" w:rsidRPr="009001FE" w:rsidRDefault="004778FC" w:rsidP="009001F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 xml:space="preserve">Die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notas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oor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Produksie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is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nou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volledig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Ek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plaas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die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volgende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memorandum van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hierdie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vrae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hieronder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, maar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julle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moet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dit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eers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self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doen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.  </w:t>
            </w:r>
          </w:p>
          <w:p w14:paraId="7FEB002C" w14:textId="77777777" w:rsidR="004778FC" w:rsidRPr="009001FE" w:rsidRDefault="004778FC" w:rsidP="009001F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Nota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vir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Etiek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en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Professionalisme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is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nou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ook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bygevoeg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.  Die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vrae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is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alreeds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aan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julle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gestuur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op die Graad11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groep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. 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Dit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was by die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eerste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werk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gewees</w:t>
            </w:r>
            <w:proofErr w:type="spellEnd"/>
            <w:r w:rsidRPr="009001F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.</w:t>
            </w:r>
          </w:p>
          <w:p w14:paraId="03BB6C72" w14:textId="142F205D" w:rsidR="004778FC" w:rsidRPr="009001FE" w:rsidRDefault="004778FC" w:rsidP="009001FE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001FE">
              <w:rPr>
                <w:rFonts w:cstheme="minorHAnsi"/>
                <w:sz w:val="24"/>
                <w:szCs w:val="24"/>
                <w:highlight w:val="yellow"/>
                <w:lang w:val="en-US"/>
              </w:rPr>
              <w:t>Gr 11 BSTD 2505</w:t>
            </w:r>
          </w:p>
        </w:tc>
      </w:tr>
      <w:tr w:rsidR="004778FC" w:rsidRPr="002C7D50" w14:paraId="360A2BC2" w14:textId="77777777" w:rsidTr="00586501">
        <w:tc>
          <w:tcPr>
            <w:tcW w:w="710" w:type="dxa"/>
          </w:tcPr>
          <w:p w14:paraId="40B9FA54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0" w:type="dxa"/>
          </w:tcPr>
          <w:p w14:paraId="39C54833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TOERISME</w:t>
            </w:r>
          </w:p>
        </w:tc>
        <w:tc>
          <w:tcPr>
            <w:tcW w:w="7446" w:type="dxa"/>
          </w:tcPr>
          <w:p w14:paraId="29C8FEA0" w14:textId="288F429A" w:rsidR="004778FC" w:rsidRPr="009001FE" w:rsidRDefault="00D3081F" w:rsidP="004778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hersienings</w:t>
            </w:r>
            <w:r w:rsidR="004778FC" w:rsidRPr="009001FE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>.</w:t>
            </w:r>
          </w:p>
          <w:p w14:paraId="1EDD188B" w14:textId="77777777" w:rsidR="004778FC" w:rsidRPr="009001FE" w:rsidRDefault="004778FC" w:rsidP="004778FC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>Akt 15.3 op BL 62.</w:t>
            </w:r>
          </w:p>
          <w:p w14:paraId="23034CDD" w14:textId="04A8C24D" w:rsidR="004778FC" w:rsidRPr="009001FE" w:rsidRDefault="00D3081F" w:rsidP="004778FC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Konsolidasie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versky</w:t>
            </w:r>
            <w:r w:rsidR="004778FC" w:rsidRPr="009001FE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="004778FC" w:rsidRPr="009001FE">
              <w:rPr>
                <w:rFonts w:cstheme="minorHAnsi"/>
                <w:sz w:val="24"/>
                <w:szCs w:val="24"/>
              </w:rPr>
              <w:t>skyfie</w:t>
            </w:r>
            <w:r>
              <w:rPr>
                <w:rFonts w:cstheme="minorHAnsi"/>
                <w:sz w:val="24"/>
                <w:szCs w:val="24"/>
              </w:rPr>
              <w:t>reeks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wat op die D6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versky</w:t>
            </w:r>
            <w:r w:rsidR="004778FC" w:rsidRPr="009001FE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4778FC" w:rsidRPr="009001FE">
              <w:rPr>
                <w:rFonts w:cstheme="minorHAnsi"/>
                <w:sz w:val="24"/>
                <w:szCs w:val="24"/>
              </w:rPr>
              <w:t>)</w:t>
            </w:r>
          </w:p>
          <w:p w14:paraId="50A86EE2" w14:textId="77777777" w:rsidR="004778FC" w:rsidRPr="009001FE" w:rsidRDefault="004778FC" w:rsidP="004778FC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68B2C192" w14:textId="77777777" w:rsidR="004778FC" w:rsidRPr="009001FE" w:rsidRDefault="004778FC" w:rsidP="004778FC">
            <w:pPr>
              <w:pStyle w:val="ListParagraph"/>
              <w:numPr>
                <w:ilvl w:val="0"/>
                <w:numId w:val="12"/>
              </w:numPr>
              <w:ind w:left="709" w:hanging="425"/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kommunikasie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plaasvind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onduidelikhede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is. Die room key is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: </w:t>
            </w:r>
            <w:r w:rsidRPr="009001FE">
              <w:rPr>
                <w:rFonts w:cstheme="minorHAnsi"/>
                <w:b/>
                <w:sz w:val="24"/>
                <w:szCs w:val="24"/>
              </w:rPr>
              <w:t>bc7c2us</w:t>
            </w:r>
          </w:p>
          <w:p w14:paraId="15DF63F3" w14:textId="3B6D0F1B" w:rsidR="004778FC" w:rsidRPr="009001FE" w:rsidRDefault="004778FC" w:rsidP="00586501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9001FE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Gr 11 </w:t>
            </w:r>
            <w:proofErr w:type="spellStart"/>
            <w:r w:rsidRPr="009001FE">
              <w:rPr>
                <w:rFonts w:cstheme="minorHAnsi"/>
                <w:sz w:val="24"/>
                <w:szCs w:val="24"/>
                <w:highlight w:val="yellow"/>
                <w:lang w:val="en-US"/>
              </w:rPr>
              <w:t>Toerisme</w:t>
            </w:r>
            <w:proofErr w:type="spellEnd"/>
            <w:r w:rsidRPr="009001FE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 2505</w:t>
            </w:r>
          </w:p>
        </w:tc>
      </w:tr>
      <w:tr w:rsidR="004778FC" w:rsidRPr="002C7D50" w14:paraId="3ABF23F5" w14:textId="77777777" w:rsidTr="00586501">
        <w:tc>
          <w:tcPr>
            <w:tcW w:w="710" w:type="dxa"/>
          </w:tcPr>
          <w:p w14:paraId="3F3D7A15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14:paraId="348151D8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7446" w:type="dxa"/>
          </w:tcPr>
          <w:p w14:paraId="55B80D75" w14:textId="52EA28F5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nou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eers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klaarmaak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Ingesluit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is ‘n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skyfievertoning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module 2.3.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module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82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tot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83.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om die datum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Leer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terme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woordelys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84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85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sodat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beskrywing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‘n term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gee as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vra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woord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antwoord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beskrywing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gee.</w:t>
            </w:r>
          </w:p>
          <w:p w14:paraId="5DBEA31E" w14:textId="5932A77D" w:rsidR="004778FC" w:rsidRPr="009001FE" w:rsidRDefault="004778FC" w:rsidP="004778FC">
            <w:pPr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vorige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modules is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ingesluit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korrek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plak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moontlik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="00D308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.</w:t>
            </w:r>
          </w:p>
          <w:p w14:paraId="506B2D8C" w14:textId="2C540116" w:rsidR="004778FC" w:rsidRPr="009001FE" w:rsidRDefault="004778FC" w:rsidP="009001FE">
            <w:pPr>
              <w:rPr>
                <w:rFonts w:cstheme="minorHAnsi"/>
                <w:sz w:val="24"/>
                <w:szCs w:val="24"/>
              </w:rPr>
            </w:pPr>
            <w:r w:rsidRPr="009001FE">
              <w:rPr>
                <w:rFonts w:cstheme="minorHAnsi"/>
                <w:sz w:val="24"/>
                <w:szCs w:val="24"/>
              </w:rPr>
              <w:t xml:space="preserve">NB. </w:t>
            </w:r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Sal die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ouers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asb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. die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skrif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teken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na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huiswerk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gedoen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is om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te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verseker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dat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leerder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wel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werk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b/>
                <w:bCs/>
                <w:sz w:val="24"/>
                <w:szCs w:val="24"/>
              </w:rPr>
              <w:t>gedoen</w:t>
            </w:r>
            <w:proofErr w:type="spellEnd"/>
            <w:r w:rsidRPr="009001FE">
              <w:rPr>
                <w:rFonts w:cstheme="minorHAnsi"/>
                <w:b/>
                <w:bCs/>
                <w:sz w:val="24"/>
                <w:szCs w:val="24"/>
              </w:rPr>
              <w:t xml:space="preserve"> het.</w:t>
            </w:r>
          </w:p>
        </w:tc>
      </w:tr>
      <w:tr w:rsidR="004778FC" w:rsidRPr="002C7D50" w14:paraId="1F155AA6" w14:textId="77777777" w:rsidTr="00586501">
        <w:tc>
          <w:tcPr>
            <w:tcW w:w="710" w:type="dxa"/>
          </w:tcPr>
          <w:p w14:paraId="51D34E83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14:paraId="3277CFA2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RTT</w:t>
            </w:r>
          </w:p>
        </w:tc>
        <w:tc>
          <w:tcPr>
            <w:tcW w:w="7446" w:type="dxa"/>
          </w:tcPr>
          <w:p w14:paraId="63C9D576" w14:textId="77777777" w:rsidR="009001FE" w:rsidRPr="009001FE" w:rsidRDefault="009001FE" w:rsidP="009001F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PowerPoint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aanbiedings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module 2.2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2.3.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skriftelike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opdragte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einde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beide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modules in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>.</w:t>
            </w:r>
          </w:p>
          <w:p w14:paraId="64A4BDE1" w14:textId="2DBA7173" w:rsidR="004778FC" w:rsidRPr="009001FE" w:rsidRDefault="009001FE" w:rsidP="0058650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01FE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gereeld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video’s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Word, Excel </w:t>
            </w:r>
            <w:proofErr w:type="spellStart"/>
            <w:r w:rsidRPr="009001F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001FE">
              <w:rPr>
                <w:rFonts w:cstheme="minorHAnsi"/>
                <w:sz w:val="24"/>
                <w:szCs w:val="24"/>
              </w:rPr>
              <w:t xml:space="preserve"> HTML.</w:t>
            </w:r>
          </w:p>
        </w:tc>
      </w:tr>
      <w:tr w:rsidR="004778FC" w:rsidRPr="002C7D50" w14:paraId="2A97BBFB" w14:textId="77777777" w:rsidTr="00586501">
        <w:tc>
          <w:tcPr>
            <w:tcW w:w="710" w:type="dxa"/>
          </w:tcPr>
          <w:p w14:paraId="11435A17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14:paraId="5FE3D847" w14:textId="77777777" w:rsidR="004778FC" w:rsidRPr="002C7D50" w:rsidRDefault="004778FC" w:rsidP="0058650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VISUELE KUNS</w:t>
            </w:r>
          </w:p>
        </w:tc>
        <w:tc>
          <w:tcPr>
            <w:tcW w:w="7446" w:type="dxa"/>
          </w:tcPr>
          <w:p w14:paraId="5D348AEE" w14:textId="77777777" w:rsidR="004778FC" w:rsidRPr="009001FE" w:rsidRDefault="004778FC" w:rsidP="004778FC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Paul Gauguin Post-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impresionisme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vervolg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handboek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bl. 79. 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notas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</w:rPr>
              <w:t>/D6.</w:t>
            </w:r>
          </w:p>
          <w:p w14:paraId="1CA2BF75" w14:textId="558691CC" w:rsidR="004778FC" w:rsidRPr="009001FE" w:rsidRDefault="004778FC" w:rsidP="00586501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001F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 xml:space="preserve">Gr 11 </w:t>
            </w:r>
            <w:proofErr w:type="spellStart"/>
            <w:r w:rsidRPr="009001F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>Kuns</w:t>
            </w:r>
            <w:proofErr w:type="spellEnd"/>
            <w:r w:rsidRPr="009001F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 xml:space="preserve"> 2505</w:t>
            </w:r>
          </w:p>
        </w:tc>
      </w:tr>
    </w:tbl>
    <w:p w14:paraId="1A1342CF" w14:textId="77777777" w:rsidR="004778FC" w:rsidRPr="002C7D50" w:rsidRDefault="004778FC" w:rsidP="004778FC">
      <w:pPr>
        <w:spacing w:line="259" w:lineRule="auto"/>
      </w:pPr>
    </w:p>
    <w:p w14:paraId="6FF6C2A2" w14:textId="77777777" w:rsidR="004778FC" w:rsidRPr="002C7D50" w:rsidRDefault="004778FC" w:rsidP="004778FC">
      <w:pPr>
        <w:spacing w:line="259" w:lineRule="auto"/>
      </w:pPr>
    </w:p>
    <w:p w14:paraId="6895ACF9" w14:textId="77777777" w:rsidR="004778FC" w:rsidRDefault="004778FC" w:rsidP="004778FC"/>
    <w:p w14:paraId="5A917DFE" w14:textId="77777777" w:rsidR="009D383A" w:rsidRDefault="00D3081F">
      <w:bookmarkStart w:id="1" w:name="_GoBack"/>
      <w:bookmarkEnd w:id="1"/>
    </w:p>
    <w:sectPr w:rsidR="009D383A" w:rsidSect="004778F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AAC"/>
    <w:multiLevelType w:val="hybridMultilevel"/>
    <w:tmpl w:val="650E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1CE0"/>
    <w:multiLevelType w:val="hybridMultilevel"/>
    <w:tmpl w:val="03540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2D06F4"/>
    <w:multiLevelType w:val="hybridMultilevel"/>
    <w:tmpl w:val="BB181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192F"/>
    <w:multiLevelType w:val="hybridMultilevel"/>
    <w:tmpl w:val="B5422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55C6A"/>
    <w:multiLevelType w:val="hybridMultilevel"/>
    <w:tmpl w:val="242CF074"/>
    <w:lvl w:ilvl="0" w:tplc="2AF2D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A24"/>
    <w:multiLevelType w:val="hybridMultilevel"/>
    <w:tmpl w:val="66CAB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20F1"/>
    <w:multiLevelType w:val="hybridMultilevel"/>
    <w:tmpl w:val="68D88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81749"/>
    <w:multiLevelType w:val="hybridMultilevel"/>
    <w:tmpl w:val="9A38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9349C"/>
    <w:multiLevelType w:val="hybridMultilevel"/>
    <w:tmpl w:val="7D1C2DA4"/>
    <w:lvl w:ilvl="0" w:tplc="47D08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D3686A"/>
    <w:multiLevelType w:val="hybridMultilevel"/>
    <w:tmpl w:val="E898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63DD"/>
    <w:multiLevelType w:val="hybridMultilevel"/>
    <w:tmpl w:val="9C866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8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C"/>
    <w:rsid w:val="00383D12"/>
    <w:rsid w:val="004778FC"/>
    <w:rsid w:val="009001FE"/>
    <w:rsid w:val="00B45C07"/>
    <w:rsid w:val="00D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D1B9"/>
  <w15:chartTrackingRefBased/>
  <w15:docId w15:val="{A76AB857-6862-4207-A80C-F0BF321A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8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8F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im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arin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t.c.swanepo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2020-05-23T18:20:00Z</dcterms:created>
  <dcterms:modified xsi:type="dcterms:W3CDTF">2020-05-23T18:20:00Z</dcterms:modified>
</cp:coreProperties>
</file>